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A4DC50" w14:textId="77777777" w:rsidR="00FD3B5E" w:rsidRPr="00D72EBB" w:rsidRDefault="00FD3B5E" w:rsidP="00D72EBB">
      <w:pPr>
        <w:spacing w:after="120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53CF586" w14:textId="21A4E0CD" w:rsidR="00CC3645" w:rsidRPr="00D72EBB" w:rsidRDefault="00FD3B5E" w:rsidP="00D72EBB">
      <w:pPr>
        <w:spacing w:after="120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72EBB">
        <w:rPr>
          <w:rFonts w:ascii="Times New Roman" w:eastAsia="Times New Roman" w:hAnsi="Times New Roman" w:cs="Times New Roman"/>
          <w:b/>
          <w:bCs/>
          <w:sz w:val="24"/>
          <w:szCs w:val="24"/>
        </w:rPr>
        <w:t>NOTA DE ESCLARECIMENTO</w:t>
      </w:r>
    </w:p>
    <w:p w14:paraId="0EA3C962" w14:textId="77777777" w:rsidR="00EE09D3" w:rsidRPr="00D72EBB" w:rsidRDefault="00EE09D3" w:rsidP="00D72EBB">
      <w:pPr>
        <w:spacing w:after="1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C7174D1" w14:textId="472E3CC9" w:rsidR="00CD1C13" w:rsidRPr="00D72EBB" w:rsidRDefault="00FD3B5E" w:rsidP="00D72EBB">
      <w:pPr>
        <w:spacing w:before="240" w:after="1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72EBB">
        <w:rPr>
          <w:rFonts w:ascii="Times New Roman" w:eastAsia="Times New Roman" w:hAnsi="Times New Roman" w:cs="Times New Roman"/>
          <w:b/>
          <w:sz w:val="24"/>
          <w:szCs w:val="24"/>
        </w:rPr>
        <w:t>Processo seletivo simplificado para contratação temporária de um Fiscal e um Tesoureiro</w:t>
      </w:r>
    </w:p>
    <w:p w14:paraId="544A74D0" w14:textId="13BBF2F4" w:rsidR="00FD3B5E" w:rsidRPr="00D72EBB" w:rsidRDefault="00FD3B5E" w:rsidP="00D72EBB">
      <w:pPr>
        <w:spacing w:before="240" w:after="12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72EBB">
        <w:rPr>
          <w:rFonts w:ascii="Times New Roman" w:eastAsia="Times New Roman" w:hAnsi="Times New Roman" w:cs="Times New Roman"/>
          <w:b/>
          <w:sz w:val="24"/>
          <w:szCs w:val="24"/>
        </w:rPr>
        <w:t>Edital nº 007/2021</w:t>
      </w:r>
    </w:p>
    <w:p w14:paraId="6D1957C1" w14:textId="2C643B9B" w:rsidR="00EE09D3" w:rsidRPr="00D72EBB" w:rsidRDefault="00EE09D3" w:rsidP="00D72EBB">
      <w:p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C4F7DA9" w14:textId="4A61BB9A" w:rsidR="00FD3B5E" w:rsidRPr="00D72EBB" w:rsidRDefault="00FD3B5E" w:rsidP="00D72EBB">
      <w:pPr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2EBB">
        <w:rPr>
          <w:rFonts w:ascii="Times New Roman" w:hAnsi="Times New Roman" w:cs="Times New Roman"/>
          <w:bCs/>
          <w:sz w:val="24"/>
          <w:szCs w:val="24"/>
        </w:rPr>
        <w:t>Por meio da presente, tendo em vista os princípios da publicidade e da transparência, vimos informar o que segue:</w:t>
      </w:r>
    </w:p>
    <w:p w14:paraId="2266EE9F" w14:textId="665C3DF5" w:rsidR="00FD3B5E" w:rsidRPr="00D72EBB" w:rsidRDefault="00FD3B5E" w:rsidP="00D72EBB">
      <w:pPr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2EBB">
        <w:rPr>
          <w:rFonts w:ascii="Times New Roman" w:hAnsi="Times New Roman" w:cs="Times New Roman"/>
          <w:bCs/>
          <w:sz w:val="24"/>
          <w:szCs w:val="24"/>
        </w:rPr>
        <w:t>O Edital de Classificação Preliminar referente ao processo seletivo, publicado em 19 de julho de 2021, foi objeto de interposição de cinco recursos por parte dos candidatos</w:t>
      </w:r>
      <w:r w:rsidR="00D72EBB" w:rsidRPr="00D72EBB">
        <w:rPr>
          <w:rFonts w:ascii="Times New Roman" w:hAnsi="Times New Roman" w:cs="Times New Roman"/>
          <w:bCs/>
          <w:sz w:val="24"/>
          <w:szCs w:val="24"/>
        </w:rPr>
        <w:t xml:space="preserve"> que possuíam alguma inconformidade com o mesmo;</w:t>
      </w:r>
    </w:p>
    <w:p w14:paraId="7BC1BF89" w14:textId="67128751" w:rsidR="00D72EBB" w:rsidRPr="00D72EBB" w:rsidRDefault="00D72EBB" w:rsidP="00D72EBB">
      <w:pPr>
        <w:spacing w:after="0" w:line="360" w:lineRule="auto"/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D72EBB">
        <w:rPr>
          <w:rFonts w:ascii="Times New Roman" w:hAnsi="Times New Roman" w:cs="Times New Roman"/>
          <w:bCs/>
          <w:sz w:val="24"/>
          <w:szCs w:val="24"/>
        </w:rPr>
        <w:t>A Comissão designada para conduzir o processo seletivo</w:t>
      </w:r>
      <w:r w:rsidRPr="00D72EBB">
        <w:rPr>
          <w:rFonts w:ascii="Times New Roman" w:hAnsi="Times New Roman" w:cs="Times New Roman"/>
          <w:noProof/>
          <w:sz w:val="24"/>
          <w:szCs w:val="24"/>
        </w:rPr>
        <w:t xml:space="preserve"> reuniu-se no dia seguinte para a análise dos mesmos, análise esta que, conforme item 8.1.4 do Edital de Abertura nº 007/2021, </w:t>
      </w:r>
      <w:r w:rsidR="002F25D6">
        <w:rPr>
          <w:rFonts w:ascii="Times New Roman" w:hAnsi="Times New Roman" w:cs="Times New Roman"/>
          <w:noProof/>
          <w:sz w:val="24"/>
          <w:szCs w:val="24"/>
        </w:rPr>
        <w:t>foi</w:t>
      </w:r>
      <w:r w:rsidRPr="00D72EBB">
        <w:rPr>
          <w:rFonts w:ascii="Times New Roman" w:hAnsi="Times New Roman" w:cs="Times New Roman"/>
          <w:noProof/>
          <w:sz w:val="24"/>
          <w:szCs w:val="24"/>
        </w:rPr>
        <w:t xml:space="preserve"> encaminhada para homologação do Prefeito Municipal.</w:t>
      </w:r>
    </w:p>
    <w:p w14:paraId="6649A7AC" w14:textId="39BCDB4A" w:rsidR="00D72EBB" w:rsidRPr="00D72EBB" w:rsidRDefault="00D72EBB" w:rsidP="00D72EBB">
      <w:pPr>
        <w:spacing w:after="0" w:line="360" w:lineRule="auto"/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D72EBB">
        <w:rPr>
          <w:rFonts w:ascii="Times New Roman" w:hAnsi="Times New Roman" w:cs="Times New Roman"/>
          <w:noProof/>
          <w:sz w:val="24"/>
          <w:szCs w:val="24"/>
        </w:rPr>
        <w:t xml:space="preserve">Nessa fase, foi verificada a possibilidade de equívoco da Comissão na contabilização de alguns certificados, que teriam sido fracionados, </w:t>
      </w:r>
      <w:r w:rsidR="002F25D6">
        <w:rPr>
          <w:rFonts w:ascii="Times New Roman" w:hAnsi="Times New Roman" w:cs="Times New Roman"/>
          <w:noProof/>
          <w:sz w:val="24"/>
          <w:szCs w:val="24"/>
        </w:rPr>
        <w:t xml:space="preserve">computando-se apenas as matérias afins, </w:t>
      </w:r>
      <w:r w:rsidRPr="00D72EBB">
        <w:rPr>
          <w:rFonts w:ascii="Times New Roman" w:hAnsi="Times New Roman" w:cs="Times New Roman"/>
          <w:noProof/>
          <w:sz w:val="24"/>
          <w:szCs w:val="24"/>
        </w:rPr>
        <w:t>ensejando dupla valoração, o que é vedado pelo Edital de Abertura conforme itens 6.5 e 6.7.</w:t>
      </w:r>
    </w:p>
    <w:p w14:paraId="41CA1476" w14:textId="3791DA9B" w:rsidR="00D72EBB" w:rsidRDefault="00D72EBB" w:rsidP="00D72EBB">
      <w:pPr>
        <w:spacing w:after="0" w:line="360" w:lineRule="auto"/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D72EBB">
        <w:rPr>
          <w:rFonts w:ascii="Times New Roman" w:hAnsi="Times New Roman" w:cs="Times New Roman"/>
          <w:noProof/>
          <w:sz w:val="24"/>
          <w:szCs w:val="24"/>
        </w:rPr>
        <w:t>Dessa maneira, visando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evitar quaisquer injustiças, devolveu-se o processo seletivo</w:t>
      </w:r>
      <w:r w:rsidRPr="00D72EB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à comissão, na data de hoje, 20 de julho de 2021, mesma data em que seria publicado o Edital de Classificação Final, para que proceda-se a recontagem, título a título, de cada um dos candidatos, tanto para o cargo de Fiscal quanto de Tesoureiro.</w:t>
      </w:r>
    </w:p>
    <w:p w14:paraId="717C3BF4" w14:textId="1D357DF7" w:rsidR="00D72EBB" w:rsidRDefault="00D72EBB" w:rsidP="00D72EBB">
      <w:pPr>
        <w:spacing w:after="0" w:line="360" w:lineRule="auto"/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Após a reanálise da Comissão, será emitido novo Edital de Classificação Preliminar, com abertura de novo prazo recursal, para, somente então, publicar-se o Edital de Classificação Final.</w:t>
      </w:r>
    </w:p>
    <w:p w14:paraId="5F5A3486" w14:textId="1C7FEF6F" w:rsidR="00D72EBB" w:rsidRDefault="002F25D6" w:rsidP="002F25D6">
      <w:pPr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Salientamos que tal medida foi tomada considerando que é dever da Administração rever seus atos constatados possíveis erros e também de maneira a evitar questionamentos posteriores que poderiam culminar na anulação do processo seletivo.</w:t>
      </w:r>
    </w:p>
    <w:p w14:paraId="731139BB" w14:textId="77777777" w:rsidR="002F25D6" w:rsidRPr="002F25D6" w:rsidRDefault="002F25D6" w:rsidP="002F25D6">
      <w:pPr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0A9D00D" w14:textId="73211E06" w:rsidR="00D72EBB" w:rsidRPr="00D72EBB" w:rsidRDefault="00D72EBB" w:rsidP="00D72EBB">
      <w:pPr>
        <w:spacing w:after="0" w:line="36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D72EBB">
        <w:rPr>
          <w:rFonts w:ascii="Times New Roman" w:hAnsi="Times New Roman" w:cs="Times New Roman"/>
          <w:bCs/>
          <w:sz w:val="24"/>
          <w:szCs w:val="24"/>
        </w:rPr>
        <w:t>Guarani das Missões, 20 de julho de 2021.</w:t>
      </w:r>
    </w:p>
    <w:p w14:paraId="75A20C74" w14:textId="77777777" w:rsidR="00EE09D3" w:rsidRPr="00D72EBB" w:rsidRDefault="00EE09D3" w:rsidP="00D72EBB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4C4B7F9" w14:textId="77777777" w:rsidR="00CC3645" w:rsidRPr="002F25D6" w:rsidRDefault="00916F82" w:rsidP="00D72EBB">
      <w:pPr>
        <w:spacing w:after="0" w:line="36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2F25D6">
        <w:rPr>
          <w:rFonts w:ascii="Times New Roman" w:hAnsi="Times New Roman" w:cs="Times New Roman"/>
          <w:bCs/>
          <w:sz w:val="24"/>
          <w:szCs w:val="24"/>
        </w:rPr>
        <w:t xml:space="preserve">Jerônimo </w:t>
      </w:r>
      <w:proofErr w:type="spellStart"/>
      <w:r w:rsidRPr="002F25D6">
        <w:rPr>
          <w:rFonts w:ascii="Times New Roman" w:hAnsi="Times New Roman" w:cs="Times New Roman"/>
          <w:bCs/>
          <w:sz w:val="24"/>
          <w:szCs w:val="24"/>
        </w:rPr>
        <w:t>Jaskulski</w:t>
      </w:r>
      <w:proofErr w:type="spellEnd"/>
    </w:p>
    <w:p w14:paraId="69D2C104" w14:textId="3FA6AF63" w:rsidR="004F26A2" w:rsidRPr="002F25D6" w:rsidRDefault="00CC3645" w:rsidP="00D72EBB">
      <w:pPr>
        <w:spacing w:after="0" w:line="36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2F25D6">
        <w:rPr>
          <w:rFonts w:ascii="Times New Roman" w:hAnsi="Times New Roman" w:cs="Times New Roman"/>
          <w:bCs/>
          <w:sz w:val="24"/>
          <w:szCs w:val="24"/>
        </w:rPr>
        <w:t>Prefeito</w:t>
      </w:r>
    </w:p>
    <w:p w14:paraId="78A33709" w14:textId="28835ED0" w:rsidR="00B42491" w:rsidRPr="00D72EBB" w:rsidRDefault="00B42491" w:rsidP="00D72EB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2D925DB" w14:textId="6F8E29A8" w:rsidR="00B42491" w:rsidRPr="00D72EBB" w:rsidRDefault="00B42491" w:rsidP="00D72EB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BE10FD6" w14:textId="44295DAF" w:rsidR="00B42491" w:rsidRPr="00D72EBB" w:rsidRDefault="00B42491" w:rsidP="00D72EB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1FBCD5B" w14:textId="3401DA2D" w:rsidR="00B42491" w:rsidRPr="00D72EBB" w:rsidRDefault="00B42491" w:rsidP="00D72EBB">
      <w:pPr>
        <w:tabs>
          <w:tab w:val="left" w:pos="960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72EBB">
        <w:rPr>
          <w:rFonts w:ascii="Times New Roman" w:hAnsi="Times New Roman" w:cs="Times New Roman"/>
          <w:sz w:val="24"/>
          <w:szCs w:val="24"/>
        </w:rPr>
        <w:tab/>
      </w:r>
    </w:p>
    <w:sectPr w:rsidR="00B42491" w:rsidRPr="00D72EBB" w:rsidSect="007C582D">
      <w:headerReference w:type="default" r:id="rId8"/>
      <w:footerReference w:type="default" r:id="rId9"/>
      <w:pgSz w:w="11906" w:h="16838"/>
      <w:pgMar w:top="720" w:right="720" w:bottom="720" w:left="72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9AA88D" w14:textId="77777777" w:rsidR="00C27F0E" w:rsidRDefault="00C27F0E" w:rsidP="004B54EA">
      <w:pPr>
        <w:spacing w:after="0" w:line="240" w:lineRule="auto"/>
      </w:pPr>
      <w:r>
        <w:separator/>
      </w:r>
    </w:p>
  </w:endnote>
  <w:endnote w:type="continuationSeparator" w:id="0">
    <w:p w14:paraId="2E8E8FE4" w14:textId="77777777" w:rsidR="00C27F0E" w:rsidRDefault="00C27F0E" w:rsidP="004B5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05B55" w14:textId="77E13A9B" w:rsidR="004B54EA" w:rsidRPr="00B42491" w:rsidRDefault="004B54EA" w:rsidP="00FF22F8">
    <w:pPr>
      <w:pStyle w:val="Rodap"/>
      <w:pBdr>
        <w:top w:val="thinThickSmallGap" w:sz="24" w:space="0" w:color="622423" w:themeColor="accent2" w:themeShade="7F"/>
      </w:pBdr>
      <w:jc w:val="center"/>
      <w:rPr>
        <w:rFonts w:asciiTheme="majorHAnsi" w:hAnsiTheme="majorHAnsi"/>
        <w:sz w:val="20"/>
        <w:szCs w:val="20"/>
      </w:rPr>
    </w:pPr>
    <w:r w:rsidRPr="00B42491">
      <w:rPr>
        <w:rFonts w:asciiTheme="majorHAnsi" w:hAnsiTheme="majorHAnsi"/>
        <w:sz w:val="20"/>
        <w:szCs w:val="20"/>
      </w:rPr>
      <w:t xml:space="preserve">Rua Boa Vista, 265 - CEP: 97950-000 – Fone (55) 3353-1200 – E-mail: </w:t>
    </w:r>
    <w:hyperlink r:id="rId1" w:history="1">
      <w:r w:rsidR="00B42491" w:rsidRPr="00B42491">
        <w:rPr>
          <w:rStyle w:val="Hyperlink"/>
          <w:rFonts w:asciiTheme="majorHAnsi" w:hAnsiTheme="majorHAnsi"/>
          <w:sz w:val="20"/>
          <w:szCs w:val="20"/>
        </w:rPr>
        <w:t>administracao@guaranidasmissoes.rs.gov.br</w:t>
      </w:r>
    </w:hyperlink>
  </w:p>
  <w:p w14:paraId="1CACA3B3" w14:textId="77777777" w:rsidR="004B54EA" w:rsidRPr="00B42491" w:rsidRDefault="004B54EA" w:rsidP="00CC3645">
    <w:pPr>
      <w:pStyle w:val="Rodap"/>
      <w:pBdr>
        <w:top w:val="thinThickSmallGap" w:sz="24" w:space="0" w:color="622423" w:themeColor="accent2" w:themeShade="7F"/>
      </w:pBdr>
      <w:jc w:val="center"/>
      <w:rPr>
        <w:sz w:val="20"/>
        <w:szCs w:val="20"/>
      </w:rPr>
    </w:pPr>
    <w:r w:rsidRPr="00B42491">
      <w:rPr>
        <w:rFonts w:asciiTheme="majorHAnsi" w:hAnsiTheme="majorHAnsi"/>
        <w:sz w:val="20"/>
        <w:szCs w:val="20"/>
      </w:rPr>
      <w:t>www.guaranidasmissoes.rs.gov.br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460251" w14:textId="77777777" w:rsidR="00C27F0E" w:rsidRDefault="00C27F0E" w:rsidP="004B54EA">
      <w:pPr>
        <w:spacing w:after="0" w:line="240" w:lineRule="auto"/>
      </w:pPr>
      <w:r>
        <w:separator/>
      </w:r>
    </w:p>
  </w:footnote>
  <w:footnote w:type="continuationSeparator" w:id="0">
    <w:p w14:paraId="2C36AAE6" w14:textId="77777777" w:rsidR="00C27F0E" w:rsidRDefault="00C27F0E" w:rsidP="004B54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5726E" w14:textId="77777777" w:rsidR="004B54EA" w:rsidRDefault="004B54EA" w:rsidP="000C43C3">
    <w:pPr>
      <w:pStyle w:val="Cabealho"/>
      <w:pBdr>
        <w:bottom w:val="thickThinSmallGap" w:sz="24" w:space="9" w:color="622423"/>
      </w:pBdr>
      <w:jc w:val="center"/>
      <w:rPr>
        <w:rFonts w:ascii="Cambria" w:hAnsi="Cambria"/>
        <w:noProof/>
        <w:sz w:val="32"/>
        <w:szCs w:val="32"/>
      </w:rPr>
    </w:pPr>
  </w:p>
  <w:p w14:paraId="34D3B310" w14:textId="77777777" w:rsidR="004B54EA" w:rsidRPr="000C43C3" w:rsidRDefault="004B54EA" w:rsidP="000C43C3">
    <w:pPr>
      <w:pStyle w:val="Cabealho"/>
      <w:pBdr>
        <w:bottom w:val="thickThinSmallGap" w:sz="24" w:space="9" w:color="622423"/>
      </w:pBdr>
      <w:jc w:val="center"/>
      <w:rPr>
        <w:rFonts w:ascii="Cambria" w:hAnsi="Cambria"/>
        <w:sz w:val="32"/>
        <w:szCs w:val="32"/>
      </w:rPr>
    </w:pPr>
    <w:r>
      <w:rPr>
        <w:rFonts w:ascii="Cambria" w:hAnsi="Cambria"/>
        <w:noProof/>
        <w:sz w:val="32"/>
        <w:szCs w:val="32"/>
      </w:rPr>
      <w:drawing>
        <wp:inline distT="0" distB="0" distL="0" distR="0" wp14:anchorId="249FC2B9" wp14:editId="1FFDEAF5">
          <wp:extent cx="6390005" cy="712470"/>
          <wp:effectExtent l="0" t="0" r="0" b="0"/>
          <wp:docPr id="1" name="Imagem 1" descr="Descrição: Descrição: FOLHA TIMBRADA PREFEI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Descrição: Descrição: FOLHA TIMBRADA PREFEITUR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0005" cy="712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8894321" w14:textId="77777777" w:rsidR="004B54EA" w:rsidRDefault="004B54EA">
    <w:pPr>
      <w:pStyle w:val="Cabealho"/>
    </w:pPr>
  </w:p>
  <w:p w14:paraId="04E12C6C" w14:textId="77777777" w:rsidR="004B54EA" w:rsidRDefault="004B54E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BD50EE"/>
    <w:multiLevelType w:val="hybridMultilevel"/>
    <w:tmpl w:val="008EC9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95A"/>
    <w:rsid w:val="00021DDB"/>
    <w:rsid w:val="00024CF5"/>
    <w:rsid w:val="00035C73"/>
    <w:rsid w:val="000374DD"/>
    <w:rsid w:val="00043A9A"/>
    <w:rsid w:val="000606C6"/>
    <w:rsid w:val="000755DA"/>
    <w:rsid w:val="00091F3C"/>
    <w:rsid w:val="000B04EE"/>
    <w:rsid w:val="000C64B7"/>
    <w:rsid w:val="000D4000"/>
    <w:rsid w:val="000E6303"/>
    <w:rsid w:val="000F3466"/>
    <w:rsid w:val="00111291"/>
    <w:rsid w:val="00114E15"/>
    <w:rsid w:val="00117F92"/>
    <w:rsid w:val="001429B2"/>
    <w:rsid w:val="0014607F"/>
    <w:rsid w:val="00151071"/>
    <w:rsid w:val="0015688E"/>
    <w:rsid w:val="00164F2F"/>
    <w:rsid w:val="001704A5"/>
    <w:rsid w:val="00186122"/>
    <w:rsid w:val="00192840"/>
    <w:rsid w:val="001977CC"/>
    <w:rsid w:val="001B7410"/>
    <w:rsid w:val="001C5AFE"/>
    <w:rsid w:val="001E143C"/>
    <w:rsid w:val="001E2E9E"/>
    <w:rsid w:val="002032DD"/>
    <w:rsid w:val="00213804"/>
    <w:rsid w:val="00220F99"/>
    <w:rsid w:val="00245E39"/>
    <w:rsid w:val="00260722"/>
    <w:rsid w:val="002620D1"/>
    <w:rsid w:val="00266E70"/>
    <w:rsid w:val="002C482B"/>
    <w:rsid w:val="002D01F9"/>
    <w:rsid w:val="002D0D92"/>
    <w:rsid w:val="002D5124"/>
    <w:rsid w:val="002F25D6"/>
    <w:rsid w:val="002F3EA0"/>
    <w:rsid w:val="002F497F"/>
    <w:rsid w:val="00301A10"/>
    <w:rsid w:val="00320F10"/>
    <w:rsid w:val="003348F8"/>
    <w:rsid w:val="00335DE7"/>
    <w:rsid w:val="00346072"/>
    <w:rsid w:val="003621F7"/>
    <w:rsid w:val="00370394"/>
    <w:rsid w:val="0037113C"/>
    <w:rsid w:val="003722A5"/>
    <w:rsid w:val="003A192F"/>
    <w:rsid w:val="003B5360"/>
    <w:rsid w:val="003C6F57"/>
    <w:rsid w:val="003E03C1"/>
    <w:rsid w:val="003F59CD"/>
    <w:rsid w:val="004117E5"/>
    <w:rsid w:val="00433589"/>
    <w:rsid w:val="00441A7F"/>
    <w:rsid w:val="00471A94"/>
    <w:rsid w:val="004773A1"/>
    <w:rsid w:val="004977B3"/>
    <w:rsid w:val="004A415C"/>
    <w:rsid w:val="004B3268"/>
    <w:rsid w:val="004B54EA"/>
    <w:rsid w:val="004B5754"/>
    <w:rsid w:val="004B6D42"/>
    <w:rsid w:val="004D3B53"/>
    <w:rsid w:val="004D60FF"/>
    <w:rsid w:val="004E1B1E"/>
    <w:rsid w:val="004E61A2"/>
    <w:rsid w:val="004F0AB5"/>
    <w:rsid w:val="004F26A2"/>
    <w:rsid w:val="0050366E"/>
    <w:rsid w:val="00513359"/>
    <w:rsid w:val="0053457F"/>
    <w:rsid w:val="00540D61"/>
    <w:rsid w:val="00544641"/>
    <w:rsid w:val="00554595"/>
    <w:rsid w:val="00560A21"/>
    <w:rsid w:val="005612F7"/>
    <w:rsid w:val="00571DD2"/>
    <w:rsid w:val="005A0765"/>
    <w:rsid w:val="005B514D"/>
    <w:rsid w:val="005C015D"/>
    <w:rsid w:val="005D732B"/>
    <w:rsid w:val="005D783B"/>
    <w:rsid w:val="005E005E"/>
    <w:rsid w:val="005E5655"/>
    <w:rsid w:val="005F14A1"/>
    <w:rsid w:val="005F1DC8"/>
    <w:rsid w:val="005F48D6"/>
    <w:rsid w:val="005F6F1F"/>
    <w:rsid w:val="00604270"/>
    <w:rsid w:val="00642EC6"/>
    <w:rsid w:val="006502B9"/>
    <w:rsid w:val="006810EA"/>
    <w:rsid w:val="006A6F9E"/>
    <w:rsid w:val="006C2B46"/>
    <w:rsid w:val="00701648"/>
    <w:rsid w:val="00707938"/>
    <w:rsid w:val="00712812"/>
    <w:rsid w:val="007161F0"/>
    <w:rsid w:val="00720B3A"/>
    <w:rsid w:val="00733B48"/>
    <w:rsid w:val="0074755B"/>
    <w:rsid w:val="00772920"/>
    <w:rsid w:val="0077622B"/>
    <w:rsid w:val="00783850"/>
    <w:rsid w:val="0078467A"/>
    <w:rsid w:val="00784AEF"/>
    <w:rsid w:val="00796662"/>
    <w:rsid w:val="007A5ADF"/>
    <w:rsid w:val="007A5EAF"/>
    <w:rsid w:val="007B5D1A"/>
    <w:rsid w:val="007C04B3"/>
    <w:rsid w:val="007C582D"/>
    <w:rsid w:val="00801D86"/>
    <w:rsid w:val="00803C71"/>
    <w:rsid w:val="00813993"/>
    <w:rsid w:val="00816C68"/>
    <w:rsid w:val="00825A7E"/>
    <w:rsid w:val="00835495"/>
    <w:rsid w:val="008636EB"/>
    <w:rsid w:val="00897E80"/>
    <w:rsid w:val="008C19D3"/>
    <w:rsid w:val="008C29B0"/>
    <w:rsid w:val="008C5377"/>
    <w:rsid w:val="008D232F"/>
    <w:rsid w:val="008F7A16"/>
    <w:rsid w:val="009021FC"/>
    <w:rsid w:val="00902801"/>
    <w:rsid w:val="00906125"/>
    <w:rsid w:val="00916F82"/>
    <w:rsid w:val="009177DC"/>
    <w:rsid w:val="009338BB"/>
    <w:rsid w:val="00957D76"/>
    <w:rsid w:val="00975113"/>
    <w:rsid w:val="00976A48"/>
    <w:rsid w:val="009D20C1"/>
    <w:rsid w:val="009F129A"/>
    <w:rsid w:val="009F19B9"/>
    <w:rsid w:val="009F545D"/>
    <w:rsid w:val="00A1432C"/>
    <w:rsid w:val="00A31721"/>
    <w:rsid w:val="00A43A31"/>
    <w:rsid w:val="00A47374"/>
    <w:rsid w:val="00A52111"/>
    <w:rsid w:val="00A72C03"/>
    <w:rsid w:val="00A817D1"/>
    <w:rsid w:val="00A86311"/>
    <w:rsid w:val="00A92419"/>
    <w:rsid w:val="00A977A3"/>
    <w:rsid w:val="00AB3A85"/>
    <w:rsid w:val="00AB3E04"/>
    <w:rsid w:val="00AC76E4"/>
    <w:rsid w:val="00AD1945"/>
    <w:rsid w:val="00AD4AE2"/>
    <w:rsid w:val="00AE5581"/>
    <w:rsid w:val="00B14F56"/>
    <w:rsid w:val="00B2672D"/>
    <w:rsid w:val="00B42491"/>
    <w:rsid w:val="00B51827"/>
    <w:rsid w:val="00B53269"/>
    <w:rsid w:val="00B5690C"/>
    <w:rsid w:val="00B84D2E"/>
    <w:rsid w:val="00B91458"/>
    <w:rsid w:val="00B97B85"/>
    <w:rsid w:val="00BB0BDB"/>
    <w:rsid w:val="00BB701C"/>
    <w:rsid w:val="00BC5A8F"/>
    <w:rsid w:val="00BD26F7"/>
    <w:rsid w:val="00BF2B56"/>
    <w:rsid w:val="00C07F7A"/>
    <w:rsid w:val="00C104A7"/>
    <w:rsid w:val="00C217FF"/>
    <w:rsid w:val="00C27AAD"/>
    <w:rsid w:val="00C27F0E"/>
    <w:rsid w:val="00C30ED5"/>
    <w:rsid w:val="00C4548A"/>
    <w:rsid w:val="00C53428"/>
    <w:rsid w:val="00C613A1"/>
    <w:rsid w:val="00C714A2"/>
    <w:rsid w:val="00C76B77"/>
    <w:rsid w:val="00C9498E"/>
    <w:rsid w:val="00C9795A"/>
    <w:rsid w:val="00CC22D9"/>
    <w:rsid w:val="00CC3645"/>
    <w:rsid w:val="00CC3EB6"/>
    <w:rsid w:val="00CC7E92"/>
    <w:rsid w:val="00CD1C13"/>
    <w:rsid w:val="00CE1A5C"/>
    <w:rsid w:val="00D03A1E"/>
    <w:rsid w:val="00D066A8"/>
    <w:rsid w:val="00D20537"/>
    <w:rsid w:val="00D215C4"/>
    <w:rsid w:val="00D22DBF"/>
    <w:rsid w:val="00D446F8"/>
    <w:rsid w:val="00D553C1"/>
    <w:rsid w:val="00D63376"/>
    <w:rsid w:val="00D64539"/>
    <w:rsid w:val="00D65826"/>
    <w:rsid w:val="00D70C6D"/>
    <w:rsid w:val="00D72EBB"/>
    <w:rsid w:val="00D73120"/>
    <w:rsid w:val="00D8456E"/>
    <w:rsid w:val="00D94C75"/>
    <w:rsid w:val="00DC2CE7"/>
    <w:rsid w:val="00DE35A9"/>
    <w:rsid w:val="00DF201A"/>
    <w:rsid w:val="00DF5B2C"/>
    <w:rsid w:val="00E04A6D"/>
    <w:rsid w:val="00E10121"/>
    <w:rsid w:val="00E46259"/>
    <w:rsid w:val="00E61D7B"/>
    <w:rsid w:val="00E64CAE"/>
    <w:rsid w:val="00E705B6"/>
    <w:rsid w:val="00E76867"/>
    <w:rsid w:val="00E805AE"/>
    <w:rsid w:val="00E82791"/>
    <w:rsid w:val="00EB469E"/>
    <w:rsid w:val="00EC155F"/>
    <w:rsid w:val="00EC6460"/>
    <w:rsid w:val="00EC75F0"/>
    <w:rsid w:val="00EE09D3"/>
    <w:rsid w:val="00EE4984"/>
    <w:rsid w:val="00EE76D0"/>
    <w:rsid w:val="00F02938"/>
    <w:rsid w:val="00F05009"/>
    <w:rsid w:val="00F33041"/>
    <w:rsid w:val="00F46F42"/>
    <w:rsid w:val="00F8508D"/>
    <w:rsid w:val="00F90E0E"/>
    <w:rsid w:val="00FA4EF9"/>
    <w:rsid w:val="00FB20DF"/>
    <w:rsid w:val="00FC1BB2"/>
    <w:rsid w:val="00FD1678"/>
    <w:rsid w:val="00FD3B5E"/>
    <w:rsid w:val="00FD63C3"/>
    <w:rsid w:val="00FE60A9"/>
    <w:rsid w:val="00FF7A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BC730A"/>
  <w15:docId w15:val="{F198DE35-F107-4A48-8AFB-632F68B6D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B54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B54EA"/>
  </w:style>
  <w:style w:type="paragraph" w:styleId="Rodap">
    <w:name w:val="footer"/>
    <w:basedOn w:val="Normal"/>
    <w:link w:val="RodapChar"/>
    <w:uiPriority w:val="99"/>
    <w:unhideWhenUsed/>
    <w:rsid w:val="004B54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B54EA"/>
  </w:style>
  <w:style w:type="paragraph" w:styleId="Textodebalo">
    <w:name w:val="Balloon Text"/>
    <w:basedOn w:val="Normal"/>
    <w:link w:val="TextodebaloChar"/>
    <w:uiPriority w:val="99"/>
    <w:semiHidden/>
    <w:unhideWhenUsed/>
    <w:rsid w:val="004B54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54EA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4B54EA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F19B9"/>
    <w:pPr>
      <w:ind w:left="720"/>
      <w:contextualSpacing/>
    </w:pPr>
  </w:style>
  <w:style w:type="table" w:styleId="Tabelacomgrade">
    <w:name w:val="Table Grid"/>
    <w:basedOn w:val="Tabelanormal"/>
    <w:uiPriority w:val="59"/>
    <w:rsid w:val="008F7A1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basedOn w:val="Normal"/>
    <w:rsid w:val="00D205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MenoPendente">
    <w:name w:val="Unresolved Mention"/>
    <w:basedOn w:val="Fontepargpadro"/>
    <w:uiPriority w:val="99"/>
    <w:semiHidden/>
    <w:unhideWhenUsed/>
    <w:rsid w:val="00B424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826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dministracao@guaranidasmissoes.rs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464B74-8C7B-4B25-AD43-0922CD6BFB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282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Licitacao</dc:creator>
  <cp:lastModifiedBy>Prefeitura de Guarani das Missões - Capital Polonesa dos Gaúchos</cp:lastModifiedBy>
  <cp:revision>3</cp:revision>
  <cp:lastPrinted>2021-07-20T19:43:00Z</cp:lastPrinted>
  <dcterms:created xsi:type="dcterms:W3CDTF">2021-01-14T14:15:00Z</dcterms:created>
  <dcterms:modified xsi:type="dcterms:W3CDTF">2021-07-20T19:51:00Z</dcterms:modified>
</cp:coreProperties>
</file>